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69BA9" w14:textId="624CEE32" w:rsidR="00CA39C4" w:rsidRPr="00CA39C4" w:rsidRDefault="00CA39C4" w:rsidP="00CA39C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CA39C4">
        <w:rPr>
          <w:rFonts w:ascii="Arial" w:hAnsi="Arial" w:cs="Arial"/>
          <w:b/>
          <w:sz w:val="24"/>
          <w:szCs w:val="24"/>
        </w:rPr>
        <w:t>CAPACITA GOBIERNO DE BJ A SERVIDORES PÚBLICOS EN TEMAS DE TRANSPARENCIA</w:t>
      </w:r>
    </w:p>
    <w:bookmarkEnd w:id="0"/>
    <w:p w14:paraId="1DAE4457" w14:textId="77777777" w:rsidR="00CA39C4" w:rsidRPr="00CA39C4" w:rsidRDefault="00CA39C4" w:rsidP="00CA39C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1807BF2" w14:textId="77777777" w:rsidR="00CA39C4" w:rsidRPr="00CA39C4" w:rsidRDefault="00CA39C4" w:rsidP="00CA39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39C4">
        <w:rPr>
          <w:rFonts w:ascii="Arial" w:hAnsi="Arial" w:cs="Arial"/>
          <w:b/>
          <w:sz w:val="24"/>
          <w:szCs w:val="24"/>
        </w:rPr>
        <w:t>Cancún, Q. R., a 25 de agosto de 2024.-</w:t>
      </w:r>
      <w:r w:rsidRPr="00CA39C4">
        <w:rPr>
          <w:rFonts w:ascii="Arial" w:hAnsi="Arial" w:cs="Arial"/>
          <w:sz w:val="24"/>
          <w:szCs w:val="24"/>
        </w:rPr>
        <w:t xml:space="preserve"> El Ayuntamiento de Benito Juárez, a través de la Unidad de Transparencia ha capacitado en el primer semestre del 2024 a 299 servidores públicos para un mejor desempeño de sus funciones, en áreas precisamente referentes a la rendición de cuentas.</w:t>
      </w:r>
    </w:p>
    <w:p w14:paraId="791FD18C" w14:textId="77777777" w:rsidR="00CA39C4" w:rsidRPr="00CA39C4" w:rsidRDefault="00CA39C4" w:rsidP="00CA39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B6D182" w14:textId="77777777" w:rsidR="00CA39C4" w:rsidRPr="00CA39C4" w:rsidRDefault="00CA39C4" w:rsidP="00CA39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39C4">
        <w:rPr>
          <w:rFonts w:ascii="Arial" w:hAnsi="Arial" w:cs="Arial"/>
          <w:sz w:val="24"/>
          <w:szCs w:val="24"/>
        </w:rPr>
        <w:t xml:space="preserve">La titular de dicha dependencia, </w:t>
      </w:r>
      <w:proofErr w:type="spellStart"/>
      <w:r w:rsidRPr="00CA39C4">
        <w:rPr>
          <w:rFonts w:ascii="Arial" w:hAnsi="Arial" w:cs="Arial"/>
          <w:sz w:val="24"/>
          <w:szCs w:val="24"/>
        </w:rPr>
        <w:t>Monsserrath</w:t>
      </w:r>
      <w:proofErr w:type="spellEnd"/>
      <w:r w:rsidRPr="00CA39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39C4">
        <w:rPr>
          <w:rFonts w:ascii="Arial" w:hAnsi="Arial" w:cs="Arial"/>
          <w:sz w:val="24"/>
          <w:szCs w:val="24"/>
        </w:rPr>
        <w:t>Milian</w:t>
      </w:r>
      <w:proofErr w:type="spellEnd"/>
      <w:r w:rsidRPr="00CA39C4">
        <w:rPr>
          <w:rFonts w:ascii="Arial" w:hAnsi="Arial" w:cs="Arial"/>
          <w:sz w:val="24"/>
          <w:szCs w:val="24"/>
        </w:rPr>
        <w:t xml:space="preserve"> Galera, informó </w:t>
      </w:r>
      <w:proofErr w:type="gramStart"/>
      <w:r w:rsidRPr="00CA39C4">
        <w:rPr>
          <w:rFonts w:ascii="Arial" w:hAnsi="Arial" w:cs="Arial"/>
          <w:sz w:val="24"/>
          <w:szCs w:val="24"/>
        </w:rPr>
        <w:t>que</w:t>
      </w:r>
      <w:proofErr w:type="gramEnd"/>
      <w:r w:rsidRPr="00CA39C4">
        <w:rPr>
          <w:rFonts w:ascii="Arial" w:hAnsi="Arial" w:cs="Arial"/>
          <w:sz w:val="24"/>
          <w:szCs w:val="24"/>
        </w:rPr>
        <w:t xml:space="preserve"> con esa política permanente de formación, se han impartido talleres en tres ejes que son: Protección de Datos Personales, Atención a solicitudes de Información y Carga de Información en la Plataforma Nacional de Transparencia, a quienes fungen como enlaces y mantienen el vínculo entre dicha instancia y su unidad administrativa. </w:t>
      </w:r>
    </w:p>
    <w:p w14:paraId="04904691" w14:textId="77777777" w:rsidR="00CA39C4" w:rsidRPr="00CA39C4" w:rsidRDefault="00CA39C4" w:rsidP="00CA39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EFD017" w14:textId="77777777" w:rsidR="00CA39C4" w:rsidRPr="00CA39C4" w:rsidRDefault="00CA39C4" w:rsidP="00CA39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39C4">
        <w:rPr>
          <w:rFonts w:ascii="Arial" w:hAnsi="Arial" w:cs="Arial"/>
          <w:sz w:val="24"/>
          <w:szCs w:val="24"/>
        </w:rPr>
        <w:t xml:space="preserve">Destacó la importancia de la capacitación, porque suma a mantener niveles de transparencia óptimos para que la ciudadanía pueda consultar información de la gestión gubernamental. </w:t>
      </w:r>
    </w:p>
    <w:p w14:paraId="640ECAA9" w14:textId="77777777" w:rsidR="00CA39C4" w:rsidRPr="00CA39C4" w:rsidRDefault="00CA39C4" w:rsidP="00CA39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819A1A" w14:textId="77777777" w:rsidR="00CA39C4" w:rsidRPr="00CA39C4" w:rsidRDefault="00CA39C4" w:rsidP="00CA39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39C4">
        <w:rPr>
          <w:rFonts w:ascii="Arial" w:hAnsi="Arial" w:cs="Arial"/>
          <w:sz w:val="24"/>
          <w:szCs w:val="24"/>
        </w:rPr>
        <w:t>“Esta es una de las actividades que nos ayudan a lograr que Benito Juárez consiga una calificación óptima, como parte del Índice Global de Cumplimiento de las obligaciones de transparencia (</w:t>
      </w:r>
      <w:proofErr w:type="spellStart"/>
      <w:r w:rsidRPr="00CA39C4">
        <w:rPr>
          <w:rFonts w:ascii="Arial" w:hAnsi="Arial" w:cs="Arial"/>
          <w:sz w:val="24"/>
          <w:szCs w:val="24"/>
        </w:rPr>
        <w:t>IGCot</w:t>
      </w:r>
      <w:proofErr w:type="spellEnd"/>
      <w:r w:rsidRPr="00CA39C4">
        <w:rPr>
          <w:rFonts w:ascii="Arial" w:hAnsi="Arial" w:cs="Arial"/>
          <w:sz w:val="24"/>
          <w:szCs w:val="24"/>
        </w:rPr>
        <w:t>) dentro del rango de las Buenas Prácticas de Transparencia”, comentó.</w:t>
      </w:r>
    </w:p>
    <w:p w14:paraId="55018FB7" w14:textId="77777777" w:rsidR="00CA39C4" w:rsidRPr="00CA39C4" w:rsidRDefault="00CA39C4" w:rsidP="00CA39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F34921" w14:textId="77777777" w:rsidR="00CA39C4" w:rsidRPr="00CA39C4" w:rsidRDefault="00CA39C4" w:rsidP="00CA39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39C4">
        <w:rPr>
          <w:rFonts w:ascii="Arial" w:hAnsi="Arial" w:cs="Arial"/>
          <w:sz w:val="24"/>
          <w:szCs w:val="24"/>
        </w:rPr>
        <w:t xml:space="preserve">Agregó que uno de las capacitaciones aplicadas fue “Manejo y aplicación de los lineamientos técnicos en la carga de información”. </w:t>
      </w:r>
    </w:p>
    <w:p w14:paraId="0B49552D" w14:textId="77777777" w:rsidR="00CA39C4" w:rsidRPr="00CA39C4" w:rsidRDefault="00CA39C4" w:rsidP="00CA39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555F30" w14:textId="77777777" w:rsidR="00CA39C4" w:rsidRPr="00CA39C4" w:rsidRDefault="00CA39C4" w:rsidP="00CA39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39C4">
        <w:rPr>
          <w:rFonts w:ascii="Arial" w:hAnsi="Arial" w:cs="Arial"/>
          <w:sz w:val="24"/>
          <w:szCs w:val="24"/>
        </w:rPr>
        <w:t>Finalmente, añadió que de parte de las direcciones de área también se mantiene apertura con todos los enlaces para que puedan solicitar una asesoría para aclarar dudas y de esa manera mantener información precisa que pueda ser consultada por cualquier persona.</w:t>
      </w:r>
    </w:p>
    <w:p w14:paraId="413184FC" w14:textId="77777777" w:rsidR="00CA39C4" w:rsidRPr="00CA39C4" w:rsidRDefault="00CA39C4" w:rsidP="00CA39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8CD1A0" w14:textId="3C5AE0C6" w:rsidR="003B3900" w:rsidRPr="00CA39C4" w:rsidRDefault="00CA39C4" w:rsidP="00CA39C4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CA39C4">
        <w:rPr>
          <w:rFonts w:ascii="Arial" w:hAnsi="Arial" w:cs="Arial"/>
          <w:sz w:val="24"/>
          <w:szCs w:val="24"/>
        </w:rPr>
        <w:t>****</w:t>
      </w:r>
    </w:p>
    <w:p w14:paraId="591FEEAE" w14:textId="391460E1" w:rsidR="003B3900" w:rsidRDefault="003B3900" w:rsidP="003B3900">
      <w:pPr>
        <w:jc w:val="both"/>
        <w:rPr>
          <w:rFonts w:ascii="Arial" w:hAnsi="Arial" w:cs="Arial"/>
        </w:rPr>
      </w:pPr>
    </w:p>
    <w:p w14:paraId="5DD55F25" w14:textId="77777777" w:rsidR="003B3900" w:rsidRPr="00A77F85" w:rsidRDefault="003B3900" w:rsidP="003B3900">
      <w:pPr>
        <w:jc w:val="both"/>
        <w:rPr>
          <w:rFonts w:ascii="Arial" w:hAnsi="Arial" w:cs="Arial"/>
        </w:rPr>
      </w:pPr>
    </w:p>
    <w:p w14:paraId="76365AC0" w14:textId="10780B4D" w:rsidR="00522295" w:rsidRPr="00C95B12" w:rsidRDefault="00522295" w:rsidP="00A77F85">
      <w:pPr>
        <w:jc w:val="both"/>
        <w:rPr>
          <w:rFonts w:ascii="Arial" w:hAnsi="Arial" w:cs="Arial"/>
        </w:rPr>
      </w:pPr>
    </w:p>
    <w:p w14:paraId="0A931514" w14:textId="775279BF" w:rsidR="00963692" w:rsidRDefault="00963692" w:rsidP="00C95B12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D2E48E6" w14:textId="77777777" w:rsidR="00F569EC" w:rsidRDefault="00F569EC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9284C8" w14:textId="1AD4C314" w:rsidR="00D54EA2" w:rsidRPr="00C95B12" w:rsidRDefault="00D54EA2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54EA2" w:rsidRPr="00C95B1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A9D4B" w14:textId="77777777" w:rsidR="00BC602D" w:rsidRDefault="00BC602D" w:rsidP="0092028B">
      <w:r>
        <w:separator/>
      </w:r>
    </w:p>
  </w:endnote>
  <w:endnote w:type="continuationSeparator" w:id="0">
    <w:p w14:paraId="74295F66" w14:textId="77777777" w:rsidR="00BC602D" w:rsidRDefault="00BC602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F5A09" w14:textId="77777777" w:rsidR="00BC602D" w:rsidRDefault="00BC602D" w:rsidP="0092028B">
      <w:r>
        <w:separator/>
      </w:r>
    </w:p>
  </w:footnote>
  <w:footnote w:type="continuationSeparator" w:id="0">
    <w:p w14:paraId="0EE45B3E" w14:textId="77777777" w:rsidR="00BC602D" w:rsidRDefault="00BC602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9B7C2F6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A39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2951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9B7C2F6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A39C4">
                      <w:rPr>
                        <w:rFonts w:cstheme="minorHAnsi"/>
                        <w:b/>
                        <w:bCs/>
                        <w:lang w:val="es-ES"/>
                      </w:rPr>
                      <w:t>2951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B413A"/>
    <w:rsid w:val="000C2B60"/>
    <w:rsid w:val="00125099"/>
    <w:rsid w:val="001654D5"/>
    <w:rsid w:val="001D6512"/>
    <w:rsid w:val="001E0897"/>
    <w:rsid w:val="00227552"/>
    <w:rsid w:val="002543D1"/>
    <w:rsid w:val="00276DF4"/>
    <w:rsid w:val="002A2D0E"/>
    <w:rsid w:val="002C5397"/>
    <w:rsid w:val="002C5C26"/>
    <w:rsid w:val="002F0C8B"/>
    <w:rsid w:val="00303DED"/>
    <w:rsid w:val="00315578"/>
    <w:rsid w:val="003B0EF6"/>
    <w:rsid w:val="003B1CE1"/>
    <w:rsid w:val="003B3900"/>
    <w:rsid w:val="003B6608"/>
    <w:rsid w:val="003F4291"/>
    <w:rsid w:val="00416DC1"/>
    <w:rsid w:val="00420163"/>
    <w:rsid w:val="004B3DFD"/>
    <w:rsid w:val="004C19D1"/>
    <w:rsid w:val="004C5803"/>
    <w:rsid w:val="004C67EE"/>
    <w:rsid w:val="004C72EF"/>
    <w:rsid w:val="004D2043"/>
    <w:rsid w:val="00522295"/>
    <w:rsid w:val="00581DCB"/>
    <w:rsid w:val="005900C6"/>
    <w:rsid w:val="005A721C"/>
    <w:rsid w:val="005C2EAC"/>
    <w:rsid w:val="005E5316"/>
    <w:rsid w:val="00623247"/>
    <w:rsid w:val="00643D08"/>
    <w:rsid w:val="006A76FD"/>
    <w:rsid w:val="006B0971"/>
    <w:rsid w:val="006C22A7"/>
    <w:rsid w:val="006C517C"/>
    <w:rsid w:val="006D2E7E"/>
    <w:rsid w:val="006E1EDD"/>
    <w:rsid w:val="00704C8C"/>
    <w:rsid w:val="007B65EE"/>
    <w:rsid w:val="007B7D35"/>
    <w:rsid w:val="007D12A0"/>
    <w:rsid w:val="007D1B2A"/>
    <w:rsid w:val="007F6CDC"/>
    <w:rsid w:val="008053AA"/>
    <w:rsid w:val="00814EC3"/>
    <w:rsid w:val="008338D7"/>
    <w:rsid w:val="00861A80"/>
    <w:rsid w:val="00866749"/>
    <w:rsid w:val="00883CCC"/>
    <w:rsid w:val="00884F93"/>
    <w:rsid w:val="0088559A"/>
    <w:rsid w:val="008A348D"/>
    <w:rsid w:val="008D2FB3"/>
    <w:rsid w:val="008F70CC"/>
    <w:rsid w:val="0092028B"/>
    <w:rsid w:val="009221E9"/>
    <w:rsid w:val="0092524D"/>
    <w:rsid w:val="00930314"/>
    <w:rsid w:val="00963692"/>
    <w:rsid w:val="00997D3F"/>
    <w:rsid w:val="009B2E6A"/>
    <w:rsid w:val="00A073C0"/>
    <w:rsid w:val="00A77F85"/>
    <w:rsid w:val="00AC27DC"/>
    <w:rsid w:val="00AF2C2D"/>
    <w:rsid w:val="00B132CE"/>
    <w:rsid w:val="00B21641"/>
    <w:rsid w:val="00B26656"/>
    <w:rsid w:val="00B67E28"/>
    <w:rsid w:val="00B7369B"/>
    <w:rsid w:val="00B82A1A"/>
    <w:rsid w:val="00BA4F5A"/>
    <w:rsid w:val="00BC602D"/>
    <w:rsid w:val="00BD134E"/>
    <w:rsid w:val="00BD5728"/>
    <w:rsid w:val="00BE6B39"/>
    <w:rsid w:val="00BE74D0"/>
    <w:rsid w:val="00C24E48"/>
    <w:rsid w:val="00C45670"/>
    <w:rsid w:val="00C53895"/>
    <w:rsid w:val="00C54264"/>
    <w:rsid w:val="00C81537"/>
    <w:rsid w:val="00C95B12"/>
    <w:rsid w:val="00CA39C4"/>
    <w:rsid w:val="00D23899"/>
    <w:rsid w:val="00D36522"/>
    <w:rsid w:val="00D54EA2"/>
    <w:rsid w:val="00DA3718"/>
    <w:rsid w:val="00DB3D5F"/>
    <w:rsid w:val="00DB4B3F"/>
    <w:rsid w:val="00DC077B"/>
    <w:rsid w:val="00E90C7C"/>
    <w:rsid w:val="00EA339E"/>
    <w:rsid w:val="00EC0A9D"/>
    <w:rsid w:val="00EC2741"/>
    <w:rsid w:val="00ED2113"/>
    <w:rsid w:val="00EF0725"/>
    <w:rsid w:val="00EF4CA2"/>
    <w:rsid w:val="00F122AC"/>
    <w:rsid w:val="00F219D9"/>
    <w:rsid w:val="00F569EC"/>
    <w:rsid w:val="00FB28B4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2</cp:revision>
  <dcterms:created xsi:type="dcterms:W3CDTF">2024-08-25T20:52:00Z</dcterms:created>
  <dcterms:modified xsi:type="dcterms:W3CDTF">2024-08-25T20:52:00Z</dcterms:modified>
</cp:coreProperties>
</file>